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DD2" w:rsidRPr="00EA3F20" w:rsidRDefault="00B16DD2" w:rsidP="00B16DD2">
      <w:pPr>
        <w:spacing w:after="0" w:line="480" w:lineRule="auto"/>
        <w:rPr>
          <w:rFonts w:ascii="Times New Roman" w:hAnsi="Times New Roman" w:cs="Times New Roman"/>
          <w:b/>
          <w:sz w:val="24"/>
          <w:szCs w:val="24"/>
        </w:rPr>
      </w:pPr>
      <w:bookmarkStart w:id="0" w:name="_GoBack"/>
      <w:bookmarkEnd w:id="0"/>
      <w:r w:rsidRPr="00EA3F20">
        <w:rPr>
          <w:rFonts w:ascii="Times New Roman" w:hAnsi="Times New Roman" w:cs="Times New Roman"/>
          <w:b/>
          <w:sz w:val="24"/>
          <w:szCs w:val="24"/>
        </w:rPr>
        <w:t>Many people experience nausea while traveling in a car, plane, or boat. How might you explain this as a function of sensory interaction?</w:t>
      </w:r>
    </w:p>
    <w:p w:rsidR="00B16DD2" w:rsidRPr="00B16DD2" w:rsidRDefault="00B16DD2" w:rsidP="00B16DD2">
      <w:pPr>
        <w:spacing w:after="0" w:line="480" w:lineRule="auto"/>
        <w:ind w:firstLine="720"/>
        <w:rPr>
          <w:rFonts w:ascii="Times New Roman" w:hAnsi="Times New Roman" w:cs="Times New Roman"/>
          <w:sz w:val="24"/>
          <w:szCs w:val="24"/>
        </w:rPr>
      </w:pPr>
      <w:r w:rsidRPr="00B16DD2">
        <w:rPr>
          <w:rFonts w:ascii="Times New Roman" w:hAnsi="Times New Roman" w:cs="Times New Roman"/>
          <w:sz w:val="24"/>
          <w:szCs w:val="24"/>
        </w:rPr>
        <w:t xml:space="preserve">Nausea is a common condition experienced during traveling by air, water, or even road. However, this effect is associated with the interaction between the vestibular functions and the sensory interactions in a changing environment or gravity. According to Koch et al. (2018), people vary in their susceptibility to nausea ranging from mild symptoms like fatigue to serious ones like vomiting. The vestibular sense, which is found in the ear, is responsible for maintaining the head and body movements' function. Alteration in the gravitation force can also alter the vestibular functions. The vestibular system is very important because it allows people to keep and maintain their balance as well as stabilize their head and body during movements. However, those who feel nauseated when traveling in a car, boat, or even plane cannot adapt to the weightlessness that alters the gravity-dependent sensory systems' functioning like the vestibular system. Under this condition, the vestibular system plays a critical role in </w:t>
      </w:r>
      <w:proofErr w:type="spellStart"/>
      <w:r w:rsidRPr="00B16DD2">
        <w:rPr>
          <w:rFonts w:ascii="Times New Roman" w:hAnsi="Times New Roman" w:cs="Times New Roman"/>
          <w:sz w:val="24"/>
          <w:szCs w:val="24"/>
        </w:rPr>
        <w:t>intersensory</w:t>
      </w:r>
      <w:proofErr w:type="spellEnd"/>
      <w:r w:rsidRPr="00B16DD2">
        <w:rPr>
          <w:rFonts w:ascii="Times New Roman" w:hAnsi="Times New Roman" w:cs="Times New Roman"/>
          <w:sz w:val="24"/>
          <w:szCs w:val="24"/>
        </w:rPr>
        <w:t xml:space="preserve"> integration and orientation (Koch et al., 2018). Nausea is a symptom of motion sickness, and it appears to people receive conflicting messages in their central nervous system from the sensory systems such as the vestibular system. When the sensory system sends the right message to the central nervous system, one is able to maintain stability and correct posture all the way. This explains why certain people do not experience nausea when traveling. It is because their sensory systems, especially the vestibular system, can send the right signal to the central nervous system to help maintain stability. The remedy to this situation may include looking at the horizon or closing the eye (sleep) when traveling. </w:t>
      </w:r>
    </w:p>
    <w:p w:rsidR="00B16DD2" w:rsidRPr="00B16DD2" w:rsidRDefault="00B16DD2" w:rsidP="00B16DD2">
      <w:pPr>
        <w:spacing w:after="0" w:line="480" w:lineRule="auto"/>
        <w:rPr>
          <w:rFonts w:ascii="Times New Roman" w:hAnsi="Times New Roman" w:cs="Times New Roman"/>
          <w:sz w:val="24"/>
          <w:szCs w:val="24"/>
        </w:rPr>
      </w:pPr>
    </w:p>
    <w:p w:rsidR="00B16DD2" w:rsidRPr="00B16DD2" w:rsidRDefault="00B16DD2" w:rsidP="00B16DD2">
      <w:pPr>
        <w:spacing w:after="0" w:line="480" w:lineRule="auto"/>
        <w:rPr>
          <w:rFonts w:ascii="Times New Roman" w:hAnsi="Times New Roman" w:cs="Times New Roman"/>
          <w:sz w:val="24"/>
          <w:szCs w:val="24"/>
        </w:rPr>
      </w:pPr>
    </w:p>
    <w:p w:rsidR="00B16DD2" w:rsidRPr="00B16DD2" w:rsidRDefault="00B16DD2" w:rsidP="00B16DD2">
      <w:pPr>
        <w:spacing w:after="0" w:line="480" w:lineRule="auto"/>
        <w:ind w:left="720" w:hanging="720"/>
        <w:jc w:val="center"/>
        <w:rPr>
          <w:rFonts w:ascii="Times New Roman" w:hAnsi="Times New Roman" w:cs="Times New Roman"/>
          <w:sz w:val="24"/>
          <w:szCs w:val="24"/>
        </w:rPr>
      </w:pPr>
      <w:r w:rsidRPr="00B16DD2">
        <w:rPr>
          <w:rFonts w:ascii="Times New Roman" w:hAnsi="Times New Roman" w:cs="Times New Roman"/>
          <w:sz w:val="24"/>
          <w:szCs w:val="24"/>
        </w:rPr>
        <w:lastRenderedPageBreak/>
        <w:t>Reference</w:t>
      </w:r>
    </w:p>
    <w:p w:rsidR="00B16DD2" w:rsidRPr="00B16DD2" w:rsidRDefault="00B16DD2" w:rsidP="00B16DD2">
      <w:pPr>
        <w:spacing w:after="0" w:line="480" w:lineRule="auto"/>
        <w:ind w:left="720" w:hanging="720"/>
        <w:rPr>
          <w:rFonts w:ascii="Times New Roman" w:hAnsi="Times New Roman" w:cs="Times New Roman"/>
          <w:sz w:val="24"/>
          <w:szCs w:val="24"/>
        </w:rPr>
      </w:pPr>
      <w:proofErr w:type="gramStart"/>
      <w:r w:rsidRPr="00B16DD2">
        <w:rPr>
          <w:rFonts w:ascii="Times New Roman" w:hAnsi="Times New Roman" w:cs="Times New Roman"/>
          <w:sz w:val="24"/>
          <w:szCs w:val="24"/>
          <w:shd w:val="clear" w:color="auto" w:fill="FFFFFF"/>
        </w:rPr>
        <w:t xml:space="preserve">Koch, A., </w:t>
      </w:r>
      <w:proofErr w:type="spellStart"/>
      <w:r w:rsidRPr="00B16DD2">
        <w:rPr>
          <w:rFonts w:ascii="Times New Roman" w:hAnsi="Times New Roman" w:cs="Times New Roman"/>
          <w:sz w:val="24"/>
          <w:szCs w:val="24"/>
          <w:shd w:val="clear" w:color="auto" w:fill="FFFFFF"/>
        </w:rPr>
        <w:t>Cascorbi</w:t>
      </w:r>
      <w:proofErr w:type="spellEnd"/>
      <w:r w:rsidRPr="00B16DD2">
        <w:rPr>
          <w:rFonts w:ascii="Times New Roman" w:hAnsi="Times New Roman" w:cs="Times New Roman"/>
          <w:sz w:val="24"/>
          <w:szCs w:val="24"/>
          <w:shd w:val="clear" w:color="auto" w:fill="FFFFFF"/>
        </w:rPr>
        <w:t xml:space="preserve">, I., </w:t>
      </w:r>
      <w:proofErr w:type="spellStart"/>
      <w:r w:rsidRPr="00B16DD2">
        <w:rPr>
          <w:rFonts w:ascii="Times New Roman" w:hAnsi="Times New Roman" w:cs="Times New Roman"/>
          <w:sz w:val="24"/>
          <w:szCs w:val="24"/>
          <w:shd w:val="clear" w:color="auto" w:fill="FFFFFF"/>
        </w:rPr>
        <w:t>Westhofen</w:t>
      </w:r>
      <w:proofErr w:type="spellEnd"/>
      <w:r w:rsidRPr="00B16DD2">
        <w:rPr>
          <w:rFonts w:ascii="Times New Roman" w:hAnsi="Times New Roman" w:cs="Times New Roman"/>
          <w:sz w:val="24"/>
          <w:szCs w:val="24"/>
          <w:shd w:val="clear" w:color="auto" w:fill="FFFFFF"/>
        </w:rPr>
        <w:t xml:space="preserve">, M., </w:t>
      </w:r>
      <w:proofErr w:type="spellStart"/>
      <w:r w:rsidRPr="00B16DD2">
        <w:rPr>
          <w:rFonts w:ascii="Times New Roman" w:hAnsi="Times New Roman" w:cs="Times New Roman"/>
          <w:sz w:val="24"/>
          <w:szCs w:val="24"/>
          <w:shd w:val="clear" w:color="auto" w:fill="FFFFFF"/>
        </w:rPr>
        <w:t>Dafotakis</w:t>
      </w:r>
      <w:proofErr w:type="spellEnd"/>
      <w:r w:rsidRPr="00B16DD2">
        <w:rPr>
          <w:rFonts w:ascii="Times New Roman" w:hAnsi="Times New Roman" w:cs="Times New Roman"/>
          <w:sz w:val="24"/>
          <w:szCs w:val="24"/>
          <w:shd w:val="clear" w:color="auto" w:fill="FFFFFF"/>
        </w:rPr>
        <w:t xml:space="preserve">, M., </w:t>
      </w:r>
      <w:proofErr w:type="spellStart"/>
      <w:r w:rsidRPr="00B16DD2">
        <w:rPr>
          <w:rFonts w:ascii="Times New Roman" w:hAnsi="Times New Roman" w:cs="Times New Roman"/>
          <w:sz w:val="24"/>
          <w:szCs w:val="24"/>
          <w:shd w:val="clear" w:color="auto" w:fill="FFFFFF"/>
        </w:rPr>
        <w:t>Klapa</w:t>
      </w:r>
      <w:proofErr w:type="spellEnd"/>
      <w:r w:rsidRPr="00B16DD2">
        <w:rPr>
          <w:rFonts w:ascii="Times New Roman" w:hAnsi="Times New Roman" w:cs="Times New Roman"/>
          <w:sz w:val="24"/>
          <w:szCs w:val="24"/>
          <w:shd w:val="clear" w:color="auto" w:fill="FFFFFF"/>
        </w:rPr>
        <w:t xml:space="preserve">, S., &amp; </w:t>
      </w:r>
      <w:proofErr w:type="spellStart"/>
      <w:r w:rsidRPr="00B16DD2">
        <w:rPr>
          <w:rFonts w:ascii="Times New Roman" w:hAnsi="Times New Roman" w:cs="Times New Roman"/>
          <w:sz w:val="24"/>
          <w:szCs w:val="24"/>
          <w:shd w:val="clear" w:color="auto" w:fill="FFFFFF"/>
        </w:rPr>
        <w:t>Kuhtz-Buschbeck</w:t>
      </w:r>
      <w:proofErr w:type="spellEnd"/>
      <w:r w:rsidRPr="00B16DD2">
        <w:rPr>
          <w:rFonts w:ascii="Times New Roman" w:hAnsi="Times New Roman" w:cs="Times New Roman"/>
          <w:sz w:val="24"/>
          <w:szCs w:val="24"/>
          <w:shd w:val="clear" w:color="auto" w:fill="FFFFFF"/>
        </w:rPr>
        <w:t>, J. P. (2018).</w:t>
      </w:r>
      <w:proofErr w:type="gramEnd"/>
      <w:r w:rsidRPr="00B16DD2">
        <w:rPr>
          <w:rFonts w:ascii="Times New Roman" w:hAnsi="Times New Roman" w:cs="Times New Roman"/>
          <w:sz w:val="24"/>
          <w:szCs w:val="24"/>
          <w:shd w:val="clear" w:color="auto" w:fill="FFFFFF"/>
        </w:rPr>
        <w:t xml:space="preserve"> </w:t>
      </w:r>
      <w:proofErr w:type="gramStart"/>
      <w:r w:rsidRPr="00B16DD2">
        <w:rPr>
          <w:rFonts w:ascii="Times New Roman" w:hAnsi="Times New Roman" w:cs="Times New Roman"/>
          <w:sz w:val="24"/>
          <w:szCs w:val="24"/>
          <w:shd w:val="clear" w:color="auto" w:fill="FFFFFF"/>
        </w:rPr>
        <w:t>The neurophysiology and treatment of motion sickness.</w:t>
      </w:r>
      <w:proofErr w:type="gramEnd"/>
      <w:r w:rsidRPr="00B16DD2">
        <w:rPr>
          <w:rFonts w:ascii="Times New Roman" w:hAnsi="Times New Roman" w:cs="Times New Roman"/>
          <w:sz w:val="24"/>
          <w:szCs w:val="24"/>
          <w:shd w:val="clear" w:color="auto" w:fill="FFFFFF"/>
        </w:rPr>
        <w:t> </w:t>
      </w:r>
      <w:proofErr w:type="spellStart"/>
      <w:proofErr w:type="gramStart"/>
      <w:r w:rsidRPr="00B16DD2">
        <w:rPr>
          <w:rFonts w:ascii="Times New Roman" w:hAnsi="Times New Roman" w:cs="Times New Roman"/>
          <w:i/>
          <w:iCs/>
          <w:sz w:val="24"/>
          <w:szCs w:val="24"/>
          <w:shd w:val="clear" w:color="auto" w:fill="FFFFFF"/>
        </w:rPr>
        <w:t>Deutsches</w:t>
      </w:r>
      <w:proofErr w:type="spellEnd"/>
      <w:r w:rsidRPr="00B16DD2">
        <w:rPr>
          <w:rFonts w:ascii="Times New Roman" w:hAnsi="Times New Roman" w:cs="Times New Roman"/>
          <w:i/>
          <w:iCs/>
          <w:sz w:val="24"/>
          <w:szCs w:val="24"/>
          <w:shd w:val="clear" w:color="auto" w:fill="FFFFFF"/>
        </w:rPr>
        <w:t xml:space="preserve"> </w:t>
      </w:r>
      <w:proofErr w:type="spellStart"/>
      <w:r w:rsidRPr="00B16DD2">
        <w:rPr>
          <w:rFonts w:ascii="Times New Roman" w:hAnsi="Times New Roman" w:cs="Times New Roman"/>
          <w:i/>
          <w:iCs/>
          <w:sz w:val="24"/>
          <w:szCs w:val="24"/>
          <w:shd w:val="clear" w:color="auto" w:fill="FFFFFF"/>
        </w:rPr>
        <w:t>Ärzteblatt</w:t>
      </w:r>
      <w:proofErr w:type="spellEnd"/>
      <w:r w:rsidRPr="00B16DD2">
        <w:rPr>
          <w:rFonts w:ascii="Times New Roman" w:hAnsi="Times New Roman" w:cs="Times New Roman"/>
          <w:i/>
          <w:iCs/>
          <w:sz w:val="24"/>
          <w:szCs w:val="24"/>
          <w:shd w:val="clear" w:color="auto" w:fill="FFFFFF"/>
        </w:rPr>
        <w:t xml:space="preserve"> International</w:t>
      </w:r>
      <w:r w:rsidRPr="00B16DD2">
        <w:rPr>
          <w:rFonts w:ascii="Times New Roman" w:hAnsi="Times New Roman" w:cs="Times New Roman"/>
          <w:sz w:val="24"/>
          <w:szCs w:val="24"/>
          <w:shd w:val="clear" w:color="auto" w:fill="FFFFFF"/>
        </w:rPr>
        <w:t>, </w:t>
      </w:r>
      <w:r w:rsidRPr="00B16DD2">
        <w:rPr>
          <w:rFonts w:ascii="Times New Roman" w:hAnsi="Times New Roman" w:cs="Times New Roman"/>
          <w:i/>
          <w:iCs/>
          <w:sz w:val="24"/>
          <w:szCs w:val="24"/>
          <w:shd w:val="clear" w:color="auto" w:fill="FFFFFF"/>
        </w:rPr>
        <w:t>115</w:t>
      </w:r>
      <w:r w:rsidRPr="00B16DD2">
        <w:rPr>
          <w:rFonts w:ascii="Times New Roman" w:hAnsi="Times New Roman" w:cs="Times New Roman"/>
          <w:sz w:val="24"/>
          <w:szCs w:val="24"/>
          <w:shd w:val="clear" w:color="auto" w:fill="FFFFFF"/>
        </w:rPr>
        <w:t>(41), 687.</w:t>
      </w:r>
      <w:proofErr w:type="gramEnd"/>
    </w:p>
    <w:p w:rsidR="00B16DD2" w:rsidRPr="00B16DD2" w:rsidRDefault="00B16DD2" w:rsidP="00B16DD2">
      <w:pPr>
        <w:spacing w:after="0" w:line="480" w:lineRule="auto"/>
        <w:rPr>
          <w:rFonts w:ascii="Times New Roman" w:hAnsi="Times New Roman" w:cs="Times New Roman"/>
          <w:sz w:val="24"/>
          <w:szCs w:val="24"/>
        </w:rPr>
      </w:pPr>
    </w:p>
    <w:sectPr w:rsidR="00B16DD2" w:rsidRPr="00B16D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DD2"/>
    <w:rsid w:val="00834180"/>
    <w:rsid w:val="00B16DD2"/>
    <w:rsid w:val="00C9124C"/>
    <w:rsid w:val="00EA3F20"/>
    <w:rsid w:val="00EA5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2020-09-24T09:44:00Z</dcterms:created>
  <dcterms:modified xsi:type="dcterms:W3CDTF">2020-09-24T09:44:00Z</dcterms:modified>
</cp:coreProperties>
</file>